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8582" w14:textId="24F0E486" w:rsidR="00C47A71" w:rsidRDefault="00254067">
      <w:pPr>
        <w:rPr>
          <w:b/>
          <w:u w:val="single"/>
        </w:rPr>
      </w:pPr>
      <w:r>
        <w:rPr>
          <w:b/>
          <w:u w:val="single"/>
        </w:rPr>
        <w:t>Medial Plantar Flap</w:t>
      </w:r>
    </w:p>
    <w:p w14:paraId="487BA658" w14:textId="77777777" w:rsidR="00254067" w:rsidRDefault="00254067">
      <w:pPr>
        <w:rPr>
          <w:b/>
          <w:u w:val="single"/>
        </w:rPr>
      </w:pPr>
    </w:p>
    <w:p w14:paraId="4AA96A9D" w14:textId="74E55D16" w:rsidR="00254067" w:rsidRPr="00254067" w:rsidRDefault="00254067">
      <w:r>
        <w:t>The medial plantar flap is a fasciocutaneous flap</w:t>
      </w:r>
      <w:r w:rsidR="00934D97">
        <w:t xml:space="preserve"> (</w:t>
      </w:r>
      <w:proofErr w:type="spellStart"/>
      <w:r w:rsidR="00934D97">
        <w:t>Mathes</w:t>
      </w:r>
      <w:proofErr w:type="spellEnd"/>
      <w:r w:rsidR="00934D97">
        <w:t xml:space="preserve"> and </w:t>
      </w:r>
      <w:proofErr w:type="spellStart"/>
      <w:r w:rsidR="00934D97">
        <w:t>Nahai</w:t>
      </w:r>
      <w:proofErr w:type="spellEnd"/>
      <w:r w:rsidR="00934D97">
        <w:t xml:space="preserve"> Type B)</w:t>
      </w:r>
      <w:r>
        <w:t xml:space="preserve"> ov</w:t>
      </w:r>
      <w:r w:rsidR="008241C8">
        <w:t>erlying the foot’s instep area between the first metatarsophalangeal joint (MTPJ)</w:t>
      </w:r>
      <w:r w:rsidR="00934D97">
        <w:t xml:space="preserve"> and the calcaneus</w:t>
      </w:r>
      <w:r w:rsidR="008241C8">
        <w:t xml:space="preserve"> (midline of heel), and the</w:t>
      </w:r>
      <w:r w:rsidR="00934D97">
        <w:t xml:space="preserve"> midline and </w:t>
      </w:r>
      <w:r w:rsidR="00CC7D3F">
        <w:t xml:space="preserve">the </w:t>
      </w:r>
      <w:proofErr w:type="spellStart"/>
      <w:r w:rsidR="00934D97">
        <w:t>navicular</w:t>
      </w:r>
      <w:proofErr w:type="spellEnd"/>
      <w:r w:rsidR="00934D97">
        <w:t xml:space="preserve"> tuberosity as lateral and medial limits respectively</w:t>
      </w:r>
      <w:r w:rsidR="00A24E2B">
        <w:t xml:space="preserve"> (Fig 1)</w:t>
      </w:r>
      <w:r w:rsidR="00934D97">
        <w:t>.</w:t>
      </w:r>
      <w:r w:rsidR="00FC3E75">
        <w:t xml:space="preserve"> It is an excellent choice for the </w:t>
      </w:r>
      <w:proofErr w:type="spellStart"/>
      <w:r w:rsidR="00FC3E75">
        <w:t>weightbearing</w:t>
      </w:r>
      <w:proofErr w:type="spellEnd"/>
      <w:r w:rsidR="00FC3E75">
        <w:t xml:space="preserve"> heel but dissection can be difficult and the donor site morbidity increases with the size of the flap.</w:t>
      </w:r>
    </w:p>
    <w:p w14:paraId="6AE8E596" w14:textId="77777777" w:rsidR="00747582" w:rsidRDefault="00747582"/>
    <w:p w14:paraId="07A943C8" w14:textId="77777777" w:rsidR="00CC7D3F" w:rsidRDefault="00CC7D3F"/>
    <w:p w14:paraId="03BC99DE" w14:textId="77777777" w:rsidR="00747582" w:rsidRPr="00747582" w:rsidRDefault="00747582">
      <w:pPr>
        <w:rPr>
          <w:b/>
        </w:rPr>
      </w:pPr>
      <w:r w:rsidRPr="00747582">
        <w:rPr>
          <w:b/>
        </w:rPr>
        <w:t>Anatomy</w:t>
      </w:r>
    </w:p>
    <w:p w14:paraId="75677C30" w14:textId="77777777" w:rsidR="00747582" w:rsidRDefault="00747582"/>
    <w:p w14:paraId="0AA90947" w14:textId="1D9FB858" w:rsidR="00FB2DEE" w:rsidRDefault="00747582">
      <w:proofErr w:type="gramStart"/>
      <w:r>
        <w:t xml:space="preserve">This flap is supplied by perforators from </w:t>
      </w:r>
      <w:r w:rsidR="00FB2DEE">
        <w:t xml:space="preserve">the medial plantar artery </w:t>
      </w:r>
      <w:r w:rsidR="00C0527E">
        <w:t xml:space="preserve">(1-1.5 mm) </w:t>
      </w:r>
      <w:r w:rsidR="006651BE">
        <w:t xml:space="preserve">with associated venae </w:t>
      </w:r>
      <w:proofErr w:type="spellStart"/>
      <w:r w:rsidR="006651BE">
        <w:t>comitantes</w:t>
      </w:r>
      <w:proofErr w:type="spellEnd"/>
      <w:r w:rsidR="006651BE">
        <w:t xml:space="preserve"> that tend to be narrow</w:t>
      </w:r>
      <w:proofErr w:type="gramEnd"/>
      <w:r w:rsidR="006651BE">
        <w:t>. It is the smaller of the two terminal branches of</w:t>
      </w:r>
      <w:r w:rsidR="008241C8">
        <w:t xml:space="preserve"> the posterior </w:t>
      </w:r>
      <w:proofErr w:type="spellStart"/>
      <w:r w:rsidR="008241C8">
        <w:t>tibial</w:t>
      </w:r>
      <w:proofErr w:type="spellEnd"/>
      <w:r w:rsidR="008241C8">
        <w:t xml:space="preserve"> artery,</w:t>
      </w:r>
      <w:r w:rsidR="006651BE">
        <w:t xml:space="preserve"> the other being the lateral plantar artery</w:t>
      </w:r>
      <w:r w:rsidR="008241C8">
        <w:t>.</w:t>
      </w:r>
      <w:r w:rsidR="00C0527E">
        <w:t xml:space="preserve"> The flap (12 x 6 cm maximum) can be</w:t>
      </w:r>
      <w:r w:rsidR="00B920EC">
        <w:t xml:space="preserve"> </w:t>
      </w:r>
      <w:r w:rsidR="00C0527E">
        <w:t>islanded and pedicled on these</w:t>
      </w:r>
      <w:r w:rsidR="00B920EC">
        <w:t xml:space="preserve"> vessel</w:t>
      </w:r>
      <w:r w:rsidR="00C0527E">
        <w:t>s</w:t>
      </w:r>
      <w:r w:rsidR="00B920EC">
        <w:t xml:space="preserve"> to cover defects on the heel</w:t>
      </w:r>
      <w:r w:rsidR="00FB2DEE">
        <w:t xml:space="preserve">.  </w:t>
      </w:r>
    </w:p>
    <w:p w14:paraId="2DC413DA" w14:textId="77777777" w:rsidR="00ED67BB" w:rsidRDefault="00ED67BB"/>
    <w:p w14:paraId="039A04C9" w14:textId="77777777" w:rsidR="00CC7D3F" w:rsidRDefault="00CC7D3F"/>
    <w:p w14:paraId="563A6956" w14:textId="4E6DD623" w:rsidR="00ED67BB" w:rsidRPr="00580E7F" w:rsidRDefault="00ED67BB">
      <w:pPr>
        <w:rPr>
          <w:b/>
        </w:rPr>
      </w:pPr>
      <w:r w:rsidRPr="00580E7F">
        <w:rPr>
          <w:b/>
        </w:rPr>
        <w:t>Flap elevation</w:t>
      </w:r>
      <w:r w:rsidR="009B1E8D">
        <w:rPr>
          <w:b/>
        </w:rPr>
        <w:t xml:space="preserve"> (Standard)</w:t>
      </w:r>
    </w:p>
    <w:p w14:paraId="0E5356FE" w14:textId="77777777" w:rsidR="00ED67BB" w:rsidRDefault="00ED67BB"/>
    <w:p w14:paraId="06E6B72E" w14:textId="77777777" w:rsidR="00A24E2B" w:rsidRDefault="00C0527E" w:rsidP="00CC7D3F">
      <w:r>
        <w:t xml:space="preserve">The perforator(s) are usually found </w:t>
      </w:r>
      <w:r w:rsidR="00D15015">
        <w:t xml:space="preserve">1/3 along the axis (between the </w:t>
      </w:r>
      <w:proofErr w:type="spellStart"/>
      <w:r w:rsidR="00D15015">
        <w:t>susten</w:t>
      </w:r>
      <w:r w:rsidR="00A24E2B">
        <w:t>t</w:t>
      </w:r>
      <w:r w:rsidR="00D15015">
        <w:t>aculum</w:t>
      </w:r>
      <w:proofErr w:type="spellEnd"/>
      <w:r w:rsidR="00D15015">
        <w:t xml:space="preserve"> talus and the first MTPJ) </w:t>
      </w:r>
      <w:r>
        <w:t>over the plantar surface of the medial cuneiform bone near the midpoint, and may be preoperatively located by a Doppler probe</w:t>
      </w:r>
      <w:r w:rsidR="00745831">
        <w:t xml:space="preserve"> (palpate DP and PT pulse also)</w:t>
      </w:r>
      <w:r>
        <w:t xml:space="preserve">. </w:t>
      </w:r>
      <w:r w:rsidR="00A24E2B">
        <w:t xml:space="preserve">The </w:t>
      </w:r>
      <w:proofErr w:type="spellStart"/>
      <w:r w:rsidR="00A24E2B">
        <w:t>sustentaculum</w:t>
      </w:r>
      <w:proofErr w:type="spellEnd"/>
      <w:r w:rsidR="00A24E2B">
        <w:t xml:space="preserve"> talus aka talus shelf is the medial bony shelf below the medial malleolus under which the FHL tendon moves. </w:t>
      </w:r>
    </w:p>
    <w:p w14:paraId="210917DE" w14:textId="77777777" w:rsidR="00A24E2B" w:rsidRDefault="00A24E2B" w:rsidP="00CC7D3F"/>
    <w:p w14:paraId="5EE3DB15" w14:textId="5C0E0600" w:rsidR="00E004B9" w:rsidRDefault="00C0527E" w:rsidP="00CC7D3F">
      <w:r>
        <w:t>T</w:t>
      </w:r>
      <w:r w:rsidR="00C50BDC">
        <w:t xml:space="preserve">he surgery should be performed under </w:t>
      </w:r>
      <w:r w:rsidR="00796273">
        <w:t>tourniquet control.</w:t>
      </w:r>
      <w:r w:rsidR="00A24E2B">
        <w:t xml:space="preserve"> </w:t>
      </w:r>
    </w:p>
    <w:p w14:paraId="638BDCFA" w14:textId="77777777" w:rsidR="00CC7D3F" w:rsidRDefault="00CC7D3F" w:rsidP="00CC7D3F"/>
    <w:p w14:paraId="65FB7292" w14:textId="1E311319" w:rsidR="00796273" w:rsidRDefault="00C0527E" w:rsidP="00C0527E">
      <w:pPr>
        <w:pStyle w:val="ListParagraph"/>
        <w:numPr>
          <w:ilvl w:val="0"/>
          <w:numId w:val="1"/>
        </w:numPr>
      </w:pPr>
      <w:r>
        <w:t>The</w:t>
      </w:r>
      <w:r w:rsidR="00C50BDC">
        <w:t xml:space="preserve"> skin island </w:t>
      </w:r>
      <w:r w:rsidR="00432324">
        <w:t xml:space="preserve">should be centered over </w:t>
      </w:r>
      <w:r w:rsidR="00D15015">
        <w:t>the</w:t>
      </w:r>
      <w:r>
        <w:t xml:space="preserve"> axis</w:t>
      </w:r>
      <w:r w:rsidR="00D15015">
        <w:t xml:space="preserve">. </w:t>
      </w:r>
      <w:r>
        <w:t>The distal border</w:t>
      </w:r>
      <w:r w:rsidR="00796273">
        <w:t xml:space="preserve"> should be kept 2 cm behind the metatarsals</w:t>
      </w:r>
      <w:r w:rsidR="00D15015">
        <w:t xml:space="preserve"> heads</w:t>
      </w:r>
      <w:r w:rsidR="00796273">
        <w:t xml:space="preserve"> in order to avoid</w:t>
      </w:r>
      <w:r w:rsidR="009B1E8D">
        <w:t xml:space="preserve"> the</w:t>
      </w:r>
      <w:r w:rsidR="00796273">
        <w:t xml:space="preserve"> weight-bearing area</w:t>
      </w:r>
      <w:r w:rsidR="00A24E2B">
        <w:t xml:space="preserve"> (Fig 2)</w:t>
      </w:r>
      <w:r w:rsidR="00796273">
        <w:t>.</w:t>
      </w:r>
    </w:p>
    <w:p w14:paraId="512DE5F2" w14:textId="275E9C24" w:rsidR="00796273" w:rsidRDefault="00B62148" w:rsidP="00D15015">
      <w:pPr>
        <w:pStyle w:val="ListParagraph"/>
        <w:numPr>
          <w:ilvl w:val="0"/>
          <w:numId w:val="1"/>
        </w:numPr>
      </w:pPr>
      <w:r>
        <w:t>Dissection should proceed from the distal and medial aspects.  E</w:t>
      </w:r>
      <w:r w:rsidR="00475A9B">
        <w:t>xtend</w:t>
      </w:r>
      <w:r>
        <w:t xml:space="preserve"> incisions</w:t>
      </w:r>
      <w:r w:rsidR="00475A9B">
        <w:t xml:space="preserve"> through plantar fascia in order to expose flexor </w:t>
      </w:r>
      <w:proofErr w:type="spellStart"/>
      <w:r w:rsidR="00475A9B">
        <w:t>digitorum</w:t>
      </w:r>
      <w:proofErr w:type="spellEnd"/>
      <w:r w:rsidR="00475A9B">
        <w:t xml:space="preserve"> </w:t>
      </w:r>
      <w:proofErr w:type="spellStart"/>
      <w:r w:rsidR="00475A9B">
        <w:t>brevis</w:t>
      </w:r>
      <w:proofErr w:type="spellEnd"/>
      <w:r w:rsidR="00475A9B">
        <w:t xml:space="preserve"> </w:t>
      </w:r>
      <w:r w:rsidR="00D15015">
        <w:t xml:space="preserve">(FDB) </w:t>
      </w:r>
      <w:r w:rsidR="00475A9B">
        <w:t xml:space="preserve">muscle laterally and abductor </w:t>
      </w:r>
      <w:proofErr w:type="spellStart"/>
      <w:r w:rsidR="00475A9B">
        <w:t>hallucis</w:t>
      </w:r>
      <w:proofErr w:type="spellEnd"/>
      <w:r w:rsidR="00475A9B">
        <w:t xml:space="preserve"> </w:t>
      </w:r>
      <w:r w:rsidR="00D15015">
        <w:t>(</w:t>
      </w:r>
      <w:proofErr w:type="spellStart"/>
      <w:r w:rsidR="00D15015">
        <w:t>AbH</w:t>
      </w:r>
      <w:proofErr w:type="spellEnd"/>
      <w:r w:rsidR="00D15015">
        <w:t xml:space="preserve">) </w:t>
      </w:r>
      <w:r w:rsidR="00475A9B">
        <w:t>muscle medially</w:t>
      </w:r>
      <w:proofErr w:type="gramStart"/>
      <w:r w:rsidR="00475A9B">
        <w:t>.</w:t>
      </w:r>
      <w:r w:rsidR="00D15015">
        <w:t>.</w:t>
      </w:r>
      <w:proofErr w:type="gramEnd"/>
    </w:p>
    <w:p w14:paraId="03F7918A" w14:textId="16DCFA91" w:rsidR="00D15015" w:rsidRDefault="00D15015" w:rsidP="00D15015">
      <w:pPr>
        <w:pStyle w:val="ListParagraph"/>
        <w:numPr>
          <w:ilvl w:val="1"/>
          <w:numId w:val="1"/>
        </w:numPr>
      </w:pPr>
      <w:r>
        <w:t>The latter may be quite small at this level; perforator may appearance to lie directly on bone.</w:t>
      </w:r>
    </w:p>
    <w:p w14:paraId="590208DA" w14:textId="6538A4BA" w:rsidR="00653730" w:rsidRDefault="00653730" w:rsidP="00D15015">
      <w:pPr>
        <w:pStyle w:val="ListParagraph"/>
        <w:numPr>
          <w:ilvl w:val="1"/>
          <w:numId w:val="1"/>
        </w:numPr>
      </w:pPr>
      <w:r>
        <w:t>Superficial veins may be included for drainage.</w:t>
      </w:r>
    </w:p>
    <w:p w14:paraId="3366CFD0" w14:textId="66BCDFFE" w:rsidR="00475A9B" w:rsidRDefault="00475A9B" w:rsidP="00ED67BB">
      <w:pPr>
        <w:pStyle w:val="ListParagraph"/>
        <w:numPr>
          <w:ilvl w:val="0"/>
          <w:numId w:val="1"/>
        </w:numPr>
      </w:pPr>
      <w:r>
        <w:t xml:space="preserve">Retract both muscles in opposite directions, and the vascular pedicle should now be exposed along with </w:t>
      </w:r>
      <w:r w:rsidR="009B1E8D">
        <w:t xml:space="preserve">the </w:t>
      </w:r>
      <w:r>
        <w:t>medial plantar nerve.</w:t>
      </w:r>
    </w:p>
    <w:p w14:paraId="27489C32" w14:textId="27D559CB" w:rsidR="00475A9B" w:rsidRDefault="00475A9B" w:rsidP="00ED67BB">
      <w:pPr>
        <w:pStyle w:val="ListParagraph"/>
        <w:numPr>
          <w:ilvl w:val="0"/>
          <w:numId w:val="1"/>
        </w:numPr>
      </w:pPr>
      <w:r>
        <w:t>Divide the distal end of the vascular pedicle, and dissect pr</w:t>
      </w:r>
      <w:r w:rsidR="00C50BDC">
        <w:t xml:space="preserve">oximally in a </w:t>
      </w:r>
      <w:proofErr w:type="spellStart"/>
      <w:r w:rsidR="00C50BDC">
        <w:t>subfascial</w:t>
      </w:r>
      <w:proofErr w:type="spellEnd"/>
      <w:r w:rsidR="00C50BDC">
        <w:t xml:space="preserve"> manner until the calcaneal tuberosity is reached.</w:t>
      </w:r>
      <w:r w:rsidR="00FC3E75">
        <w:t xml:space="preserve"> The </w:t>
      </w:r>
      <w:proofErr w:type="spellStart"/>
      <w:r w:rsidR="00FC3E75">
        <w:t>AbH</w:t>
      </w:r>
      <w:proofErr w:type="spellEnd"/>
      <w:r w:rsidR="00FC3E75">
        <w:t xml:space="preserve"> is divided to release the pedicle</w:t>
      </w:r>
      <w:r w:rsidR="00B501A1">
        <w:t xml:space="preserve"> (Fig 3)</w:t>
      </w:r>
      <w:r w:rsidR="00FC3E75">
        <w:t>.</w:t>
      </w:r>
    </w:p>
    <w:p w14:paraId="0DC4F93A" w14:textId="3EE27C64" w:rsidR="00475A9B" w:rsidRDefault="009B1E8D" w:rsidP="00D15015">
      <w:pPr>
        <w:pStyle w:val="ListParagraph"/>
        <w:numPr>
          <w:ilvl w:val="1"/>
          <w:numId w:val="1"/>
        </w:numPr>
      </w:pPr>
      <w:r>
        <w:t>During the dissection, you should a</w:t>
      </w:r>
      <w:r w:rsidR="00475A9B">
        <w:t xml:space="preserve">ttempt to preserve the sensory fibers penetrating the overlying plantar fascia by splitting it from the main trunk of </w:t>
      </w:r>
      <w:r w:rsidR="00871B19">
        <w:t xml:space="preserve">the </w:t>
      </w:r>
      <w:r w:rsidR="00475A9B">
        <w:t>medial plantar nerve</w:t>
      </w:r>
      <w:r w:rsidR="00403BB3">
        <w:t xml:space="preserve"> </w:t>
      </w:r>
      <w:proofErr w:type="spellStart"/>
      <w:r w:rsidR="00403BB3">
        <w:t>ie</w:t>
      </w:r>
      <w:proofErr w:type="spellEnd"/>
      <w:r w:rsidR="00403BB3">
        <w:t xml:space="preserve"> </w:t>
      </w:r>
      <w:proofErr w:type="spellStart"/>
      <w:r w:rsidR="00403BB3">
        <w:t>intraneural</w:t>
      </w:r>
      <w:proofErr w:type="spellEnd"/>
      <w:r w:rsidR="00403BB3">
        <w:t xml:space="preserve"> dissection</w:t>
      </w:r>
      <w:r w:rsidR="00B501A1">
        <w:t xml:space="preserve"> (Fig 4)</w:t>
      </w:r>
      <w:bookmarkStart w:id="0" w:name="_GoBack"/>
      <w:bookmarkEnd w:id="0"/>
      <w:r w:rsidR="00475A9B">
        <w:t>.  Sacrificing the main trunk will result in sensory loss over the distal foot.</w:t>
      </w:r>
    </w:p>
    <w:p w14:paraId="00B17B04" w14:textId="40FCC50E" w:rsidR="00403BB3" w:rsidRDefault="00403BB3" w:rsidP="00D15015">
      <w:pPr>
        <w:pStyle w:val="ListParagraph"/>
        <w:numPr>
          <w:ilvl w:val="1"/>
          <w:numId w:val="1"/>
        </w:numPr>
      </w:pPr>
      <w:r>
        <w:lastRenderedPageBreak/>
        <w:t xml:space="preserve">The flap can also be harvested in a </w:t>
      </w:r>
      <w:proofErr w:type="spellStart"/>
      <w:r>
        <w:t>suprafascial</w:t>
      </w:r>
      <w:proofErr w:type="spellEnd"/>
      <w:r>
        <w:t xml:space="preserve"> plane.</w:t>
      </w:r>
    </w:p>
    <w:p w14:paraId="3B98CA4F" w14:textId="072DCBE9" w:rsidR="00C50BDC" w:rsidRDefault="003C4983" w:rsidP="00ED67BB">
      <w:pPr>
        <w:pStyle w:val="ListParagraph"/>
        <w:numPr>
          <w:ilvl w:val="0"/>
          <w:numId w:val="1"/>
        </w:numPr>
      </w:pPr>
      <w:r>
        <w:t>The pedicle is usually arou</w:t>
      </w:r>
      <w:r w:rsidR="00D15015">
        <w:t>n</w:t>
      </w:r>
      <w:r>
        <w:t>d</w:t>
      </w:r>
      <w:r w:rsidR="00D15015">
        <w:t xml:space="preserve"> 3cm</w:t>
      </w:r>
      <w:r>
        <w:t xml:space="preserve"> long</w:t>
      </w:r>
      <w:r w:rsidR="00D15015">
        <w:t>. F</w:t>
      </w:r>
      <w:r w:rsidR="00C50BDC">
        <w:t xml:space="preserve">urther pedicle length </w:t>
      </w:r>
      <w:r w:rsidR="00D15015">
        <w:t>can be obtained by dividing</w:t>
      </w:r>
      <w:r w:rsidR="00C50BDC">
        <w:t xml:space="preserve"> the lateral plantar artery </w:t>
      </w:r>
      <w:r w:rsidR="009B1E8D">
        <w:t xml:space="preserve">at the </w:t>
      </w:r>
      <w:r w:rsidR="00871B19">
        <w:t xml:space="preserve">proximal bifurcation that </w:t>
      </w:r>
      <w:r w:rsidR="00C50BDC">
        <w:t xml:space="preserve">allows mobilization of the posterior </w:t>
      </w:r>
      <w:proofErr w:type="spellStart"/>
      <w:r w:rsidR="00C50BDC">
        <w:t>tibial</w:t>
      </w:r>
      <w:proofErr w:type="spellEnd"/>
      <w:r w:rsidR="00C50BDC">
        <w:t xml:space="preserve"> vessels.</w:t>
      </w:r>
    </w:p>
    <w:p w14:paraId="70141DD5" w14:textId="77076747" w:rsidR="00D15015" w:rsidRPr="009B1E8D" w:rsidRDefault="00871B19" w:rsidP="00D15015">
      <w:pPr>
        <w:pStyle w:val="ListParagraph"/>
        <w:numPr>
          <w:ilvl w:val="0"/>
          <w:numId w:val="1"/>
        </w:numPr>
        <w:rPr>
          <w:b/>
        </w:rPr>
      </w:pPr>
      <w:r>
        <w:t>Flap may then be</w:t>
      </w:r>
      <w:r w:rsidR="00C50BDC">
        <w:t xml:space="preserve"> </w:t>
      </w:r>
      <w:r w:rsidR="003C4983">
        <w:t>mobilized</w:t>
      </w:r>
      <w:r w:rsidR="00C50BDC">
        <w:t xml:space="preserve"> to the required area</w:t>
      </w:r>
      <w:r w:rsidR="00D15015">
        <w:t xml:space="preserve">. Other variations include </w:t>
      </w:r>
      <w:r w:rsidR="003C4983">
        <w:t>transposition/ rotation/ VY advancement, a reverse flap or</w:t>
      </w:r>
      <w:r w:rsidR="00D15015">
        <w:t xml:space="preserve"> free flap</w:t>
      </w:r>
    </w:p>
    <w:p w14:paraId="00F9071C" w14:textId="55353E0F" w:rsidR="00C50BDC" w:rsidRDefault="00D15015" w:rsidP="003C4983">
      <w:pPr>
        <w:pStyle w:val="ListParagraph"/>
        <w:numPr>
          <w:ilvl w:val="1"/>
          <w:numId w:val="1"/>
        </w:numPr>
      </w:pPr>
      <w:r>
        <w:t>The</w:t>
      </w:r>
      <w:r w:rsidR="00C50BDC">
        <w:t xml:space="preserve"> donor site is </w:t>
      </w:r>
      <w:r>
        <w:t xml:space="preserve">usually </w:t>
      </w:r>
      <w:r w:rsidR="00C50BDC">
        <w:t>skin grafted over the exposed muscles.</w:t>
      </w:r>
    </w:p>
    <w:p w14:paraId="6FFD26F3" w14:textId="2815D637" w:rsidR="0059287B" w:rsidRDefault="0059287B" w:rsidP="009B1E8D"/>
    <w:p w14:paraId="63BDABC4" w14:textId="77777777" w:rsidR="0059287B" w:rsidRDefault="0059287B" w:rsidP="0059287B">
      <w:pPr>
        <w:pStyle w:val="ListParagraph"/>
      </w:pPr>
    </w:p>
    <w:p w14:paraId="46B63E2E" w14:textId="77777777" w:rsidR="00CC7D3F" w:rsidRDefault="00CC7D3F" w:rsidP="00D657DC">
      <w:pPr>
        <w:rPr>
          <w:b/>
        </w:rPr>
      </w:pPr>
    </w:p>
    <w:p w14:paraId="587C362A" w14:textId="77777777" w:rsidR="00CC7D3F" w:rsidRDefault="00CC7D3F" w:rsidP="00D657DC">
      <w:pPr>
        <w:rPr>
          <w:b/>
        </w:rPr>
      </w:pPr>
    </w:p>
    <w:p w14:paraId="04F69DAD" w14:textId="146DEFC0" w:rsidR="0059287B" w:rsidRPr="00D657DC" w:rsidRDefault="0059287B" w:rsidP="00D657DC">
      <w:r w:rsidRPr="00D657DC">
        <w:rPr>
          <w:b/>
        </w:rPr>
        <w:t>References</w:t>
      </w:r>
    </w:p>
    <w:p w14:paraId="040BAC06" w14:textId="77777777" w:rsidR="0059287B" w:rsidRDefault="0059287B" w:rsidP="0059287B">
      <w:pPr>
        <w:ind w:left="360"/>
      </w:pPr>
    </w:p>
    <w:p w14:paraId="0503B441" w14:textId="0908E3E8" w:rsidR="00F23AAF" w:rsidRDefault="00F23AAF" w:rsidP="0059287B">
      <w:pPr>
        <w:ind w:left="360"/>
      </w:pPr>
      <w:r>
        <w:t xml:space="preserve">Shanahan RE, </w:t>
      </w:r>
      <w:proofErr w:type="spellStart"/>
      <w:r>
        <w:t>Gingrass</w:t>
      </w:r>
      <w:proofErr w:type="spellEnd"/>
      <w:r>
        <w:t xml:space="preserve"> RP.  Medial plantar sensory flap for coverage of heel defects.  </w:t>
      </w:r>
      <w:proofErr w:type="spellStart"/>
      <w:r w:rsidRPr="001B0BFF">
        <w:rPr>
          <w:i/>
        </w:rPr>
        <w:t>Plast</w:t>
      </w:r>
      <w:proofErr w:type="spellEnd"/>
      <w:r w:rsidRPr="001B0BFF">
        <w:rPr>
          <w:i/>
        </w:rPr>
        <w:t xml:space="preserve"> </w:t>
      </w:r>
      <w:proofErr w:type="spellStart"/>
      <w:r w:rsidRPr="001B0BFF">
        <w:rPr>
          <w:i/>
        </w:rPr>
        <w:t>Reconstr</w:t>
      </w:r>
      <w:proofErr w:type="spellEnd"/>
      <w:r w:rsidRPr="001B0BFF">
        <w:rPr>
          <w:i/>
        </w:rPr>
        <w:t xml:space="preserve"> </w:t>
      </w:r>
      <w:proofErr w:type="spellStart"/>
      <w:r w:rsidRPr="001B0BFF">
        <w:rPr>
          <w:i/>
        </w:rPr>
        <w:t>Surg</w:t>
      </w:r>
      <w:proofErr w:type="spellEnd"/>
      <w:r>
        <w:t xml:space="preserve"> 1979; 64</w:t>
      </w:r>
      <w:r w:rsidR="009E76BA">
        <w:t>(3)</w:t>
      </w:r>
      <w:r>
        <w:t>: 295—298</w:t>
      </w:r>
    </w:p>
    <w:p w14:paraId="3F453F77" w14:textId="77777777" w:rsidR="00F23AAF" w:rsidRDefault="00F23AAF" w:rsidP="0059287B">
      <w:pPr>
        <w:ind w:left="360"/>
      </w:pPr>
    </w:p>
    <w:p w14:paraId="50E7AC7A" w14:textId="768D34E3" w:rsidR="00F23AAF" w:rsidRDefault="00F23AAF" w:rsidP="0059287B">
      <w:pPr>
        <w:ind w:left="360"/>
      </w:pPr>
      <w:proofErr w:type="spellStart"/>
      <w:r>
        <w:t>Amaranted</w:t>
      </w:r>
      <w:proofErr w:type="spellEnd"/>
      <w:r>
        <w:t xml:space="preserve">, J et al.  </w:t>
      </w:r>
      <w:proofErr w:type="gramStart"/>
      <w:r>
        <w:t>A distally based median plantar flap</w:t>
      </w:r>
      <w:r w:rsidR="001B0BFF">
        <w:t>.</w:t>
      </w:r>
      <w:proofErr w:type="gramEnd"/>
      <w:r w:rsidR="001B0BFF">
        <w:t xml:space="preserve">  </w:t>
      </w:r>
      <w:r w:rsidR="001B0BFF" w:rsidRPr="001B0BFF">
        <w:rPr>
          <w:i/>
        </w:rPr>
        <w:t xml:space="preserve">Ann </w:t>
      </w:r>
      <w:proofErr w:type="spellStart"/>
      <w:r w:rsidR="001B0BFF" w:rsidRPr="001B0BFF">
        <w:rPr>
          <w:i/>
        </w:rPr>
        <w:t>Plast</w:t>
      </w:r>
      <w:proofErr w:type="spellEnd"/>
      <w:r w:rsidR="001B0BFF" w:rsidRPr="001B0BFF">
        <w:rPr>
          <w:i/>
        </w:rPr>
        <w:t xml:space="preserve"> </w:t>
      </w:r>
      <w:proofErr w:type="spellStart"/>
      <w:r w:rsidR="001B0BFF" w:rsidRPr="001B0BFF">
        <w:rPr>
          <w:i/>
        </w:rPr>
        <w:t>Surg</w:t>
      </w:r>
      <w:proofErr w:type="spellEnd"/>
      <w:r w:rsidR="001B0BFF">
        <w:t xml:space="preserve"> 1988; 20(5): 468—70 </w:t>
      </w:r>
    </w:p>
    <w:p w14:paraId="7A26D84F" w14:textId="77777777" w:rsidR="00F23AAF" w:rsidRDefault="00F23AAF" w:rsidP="0059287B">
      <w:pPr>
        <w:ind w:left="360"/>
      </w:pPr>
    </w:p>
    <w:p w14:paraId="4F285DD9" w14:textId="2246B580" w:rsidR="006F12FD" w:rsidRPr="00C47A71" w:rsidRDefault="006F12FD" w:rsidP="0059287B">
      <w:pPr>
        <w:ind w:left="360"/>
      </w:pPr>
    </w:p>
    <w:sectPr w:rsidR="006F12FD" w:rsidRPr="00C47A71" w:rsidSect="00097F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67E"/>
    <w:multiLevelType w:val="hybridMultilevel"/>
    <w:tmpl w:val="4308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71"/>
    <w:rsid w:val="00097F12"/>
    <w:rsid w:val="000B210C"/>
    <w:rsid w:val="001B0BFF"/>
    <w:rsid w:val="00232E24"/>
    <w:rsid w:val="00254067"/>
    <w:rsid w:val="00392CA6"/>
    <w:rsid w:val="003C4983"/>
    <w:rsid w:val="00403BB3"/>
    <w:rsid w:val="00432324"/>
    <w:rsid w:val="004571C7"/>
    <w:rsid w:val="00475A9B"/>
    <w:rsid w:val="005210FE"/>
    <w:rsid w:val="00580E7F"/>
    <w:rsid w:val="0059287B"/>
    <w:rsid w:val="00653730"/>
    <w:rsid w:val="00654247"/>
    <w:rsid w:val="006651BE"/>
    <w:rsid w:val="006F12FD"/>
    <w:rsid w:val="00745831"/>
    <w:rsid w:val="00747582"/>
    <w:rsid w:val="00796273"/>
    <w:rsid w:val="00821ADF"/>
    <w:rsid w:val="008241C8"/>
    <w:rsid w:val="00871B19"/>
    <w:rsid w:val="008843C6"/>
    <w:rsid w:val="00934D97"/>
    <w:rsid w:val="009B1E8D"/>
    <w:rsid w:val="009E76BA"/>
    <w:rsid w:val="00A118A4"/>
    <w:rsid w:val="00A24E2B"/>
    <w:rsid w:val="00A40D7D"/>
    <w:rsid w:val="00B501A1"/>
    <w:rsid w:val="00B62148"/>
    <w:rsid w:val="00B920EC"/>
    <w:rsid w:val="00C0527E"/>
    <w:rsid w:val="00C47A71"/>
    <w:rsid w:val="00C50BDC"/>
    <w:rsid w:val="00CC7D3F"/>
    <w:rsid w:val="00CF34AD"/>
    <w:rsid w:val="00D15015"/>
    <w:rsid w:val="00D51610"/>
    <w:rsid w:val="00D657DC"/>
    <w:rsid w:val="00DA2DA1"/>
    <w:rsid w:val="00DB2131"/>
    <w:rsid w:val="00E004B9"/>
    <w:rsid w:val="00ED67BB"/>
    <w:rsid w:val="00F23AAF"/>
    <w:rsid w:val="00FB2DEE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560A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2CEBB-46EC-134F-8F83-886331DE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472</Words>
  <Characters>2697</Characters>
  <Application>Microsoft Macintosh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Lau</dc:creator>
  <cp:keywords/>
  <dc:description/>
  <cp:lastModifiedBy>Tor Chiu</cp:lastModifiedBy>
  <cp:revision>10</cp:revision>
  <cp:lastPrinted>2013-02-19T23:15:00Z</cp:lastPrinted>
  <dcterms:created xsi:type="dcterms:W3CDTF">2013-02-19T22:48:00Z</dcterms:created>
  <dcterms:modified xsi:type="dcterms:W3CDTF">2013-03-04T04:37:00Z</dcterms:modified>
</cp:coreProperties>
</file>